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F1" w:rsidRDefault="004871A0" w:rsidP="00487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C2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экологии </w:t>
      </w:r>
    </w:p>
    <w:p w:rsidR="006653F1" w:rsidRDefault="006653F1" w:rsidP="00487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2016-2017 учебный год</w:t>
      </w:r>
      <w:r w:rsidR="004871A0" w:rsidRPr="005A08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3F1" w:rsidRDefault="004871A0" w:rsidP="00487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C2">
        <w:rPr>
          <w:rFonts w:ascii="Times New Roman" w:hAnsi="Times New Roman" w:cs="Times New Roman"/>
          <w:b/>
          <w:sz w:val="28"/>
          <w:szCs w:val="28"/>
        </w:rPr>
        <w:t xml:space="preserve">Школьный этап. </w:t>
      </w:r>
    </w:p>
    <w:p w:rsidR="004871A0" w:rsidRDefault="006653F1" w:rsidP="00487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 (ключ)</w:t>
      </w:r>
      <w:bookmarkStart w:id="0" w:name="_GoBack"/>
      <w:bookmarkEnd w:id="0"/>
    </w:p>
    <w:p w:rsidR="000D3FA6" w:rsidRPr="000D3FA6" w:rsidRDefault="000D3FA6" w:rsidP="004871A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D3FA6">
        <w:rPr>
          <w:rFonts w:ascii="Times New Roman" w:hAnsi="Times New Roman" w:cs="Times New Roman"/>
          <w:b/>
          <w:i/>
          <w:sz w:val="28"/>
          <w:szCs w:val="28"/>
        </w:rPr>
        <w:t xml:space="preserve">Максимальное количество баллов – 35 </w:t>
      </w:r>
    </w:p>
    <w:p w:rsidR="004871A0" w:rsidRDefault="004871A0" w:rsidP="00487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C2">
        <w:rPr>
          <w:rFonts w:ascii="Times New Roman" w:hAnsi="Times New Roman" w:cs="Times New Roman"/>
          <w:b/>
          <w:sz w:val="28"/>
          <w:szCs w:val="28"/>
        </w:rPr>
        <w:t>Решения и система оценивания</w:t>
      </w:r>
    </w:p>
    <w:p w:rsidR="004871A0" w:rsidRDefault="004871A0" w:rsidP="004871A0">
      <w:pPr>
        <w:rPr>
          <w:rFonts w:ascii="Times New Roman" w:hAnsi="Times New Roman" w:cs="Times New Roman"/>
          <w:sz w:val="28"/>
          <w:szCs w:val="28"/>
        </w:rPr>
      </w:pPr>
      <w:r w:rsidRPr="007435BB">
        <w:rPr>
          <w:rFonts w:ascii="Times New Roman" w:hAnsi="Times New Roman" w:cs="Times New Roman"/>
          <w:b/>
          <w:sz w:val="28"/>
          <w:szCs w:val="28"/>
        </w:rPr>
        <w:t>Задания 1-9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 каждый правильный ответ – 1 балл;  правильным ответом считается выбор обоих верных вариантов).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1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4871A0" w:rsidTr="00900BDE"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871A0" w:rsidTr="00900BDE"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36" w:type="dxa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36" w:type="dxa"/>
          </w:tcPr>
          <w:p w:rsidR="004871A0" w:rsidRDefault="004871A0" w:rsidP="00900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4871A0" w:rsidRDefault="004871A0"/>
    <w:p w:rsidR="004871A0" w:rsidRDefault="004871A0" w:rsidP="004871A0">
      <w:pPr>
        <w:rPr>
          <w:rFonts w:ascii="Times New Roman" w:hAnsi="Times New Roman" w:cs="Times New Roman"/>
          <w:b/>
          <w:sz w:val="28"/>
          <w:szCs w:val="28"/>
        </w:rPr>
      </w:pPr>
      <w:r w:rsidRPr="002B0352">
        <w:rPr>
          <w:rFonts w:ascii="Times New Roman" w:hAnsi="Times New Roman" w:cs="Times New Roman"/>
          <w:b/>
          <w:sz w:val="28"/>
          <w:szCs w:val="28"/>
        </w:rPr>
        <w:t>Задания 10-15</w:t>
      </w:r>
      <w:r>
        <w:rPr>
          <w:rFonts w:ascii="Times New Roman" w:hAnsi="Times New Roman" w:cs="Times New Roman"/>
          <w:sz w:val="28"/>
          <w:szCs w:val="28"/>
        </w:rPr>
        <w:t xml:space="preserve">. За каждый правильный ответ и его обоснование </w:t>
      </w:r>
      <w:r w:rsidRPr="002B0352">
        <w:rPr>
          <w:rFonts w:ascii="Times New Roman" w:hAnsi="Times New Roman" w:cs="Times New Roman"/>
          <w:b/>
          <w:sz w:val="28"/>
          <w:szCs w:val="28"/>
        </w:rPr>
        <w:t>от 0 до 3 баллов.</w:t>
      </w:r>
    </w:p>
    <w:p w:rsidR="00F45867" w:rsidRDefault="004871A0" w:rsidP="004871A0">
      <w:pPr>
        <w:jc w:val="both"/>
        <w:rPr>
          <w:rFonts w:ascii="Times New Roman" w:hAnsi="Times New Roman" w:cs="Times New Roman"/>
          <w:sz w:val="28"/>
          <w:szCs w:val="28"/>
        </w:rPr>
      </w:pPr>
      <w:r w:rsidRPr="004871A0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Ответ: </w:t>
      </w:r>
      <w:r w:rsidRPr="004871A0">
        <w:rPr>
          <w:rFonts w:ascii="Times New Roman" w:hAnsi="Times New Roman" w:cs="Times New Roman"/>
          <w:b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. Этот ресурс восстанавливается довольно быстро, и объёмы естественного возобновления хорошо и точно рассчитываются. Поэтому при организации промысла диких животных в пределах, не превышающих ежегодное возобновление, можно полностью избежать истощения ресурсов. Однако есть виды, которые находятся под угрозой исчезновения (и виды, которые уже исчезли), - они уже могут не быть возобновляемым ресурсом.</w:t>
      </w:r>
    </w:p>
    <w:p w:rsidR="004871A0" w:rsidRDefault="004871A0" w:rsidP="004871A0">
      <w:pPr>
        <w:jc w:val="both"/>
        <w:rPr>
          <w:rFonts w:ascii="Times New Roman" w:hAnsi="Times New Roman" w:cs="Times New Roman"/>
          <w:sz w:val="28"/>
          <w:szCs w:val="28"/>
        </w:rPr>
      </w:pPr>
      <w:r w:rsidRPr="004871A0"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Ответ: </w:t>
      </w:r>
      <w:r w:rsidRPr="004871A0">
        <w:rPr>
          <w:rFonts w:ascii="Times New Roman" w:hAnsi="Times New Roman" w:cs="Times New Roman"/>
          <w:b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. Комнатные мухи имеют более частую смену поколений, чем черепахи. Следовательно, приспособление (адаптация) к условиям обитания будет происходить быстрее.</w:t>
      </w:r>
    </w:p>
    <w:p w:rsidR="004871A0" w:rsidRDefault="004871A0" w:rsidP="004871A0">
      <w:pPr>
        <w:jc w:val="both"/>
        <w:rPr>
          <w:rFonts w:ascii="Times New Roman" w:hAnsi="Times New Roman" w:cs="Times New Roman"/>
          <w:sz w:val="28"/>
          <w:szCs w:val="28"/>
        </w:rPr>
      </w:pPr>
      <w:r w:rsidRPr="004871A0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Ответ: </w:t>
      </w:r>
      <w:r w:rsidRPr="004871A0">
        <w:rPr>
          <w:rFonts w:ascii="Times New Roman" w:hAnsi="Times New Roman" w:cs="Times New Roman"/>
          <w:b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 Плотины электростанций, как правило, ухудшают гидрологический режим рек (замедляется сток воды, образуются застойные зоны), становятся труднопреодолимым препятствием для речных обитателей. При строительстве плотин затапливаются большие территории земель, что приводит к ухудшению качества воды.</w:t>
      </w:r>
    </w:p>
    <w:p w:rsidR="004871A0" w:rsidRDefault="004871A0" w:rsidP="004871A0">
      <w:pPr>
        <w:jc w:val="both"/>
        <w:rPr>
          <w:rFonts w:ascii="Times New Roman" w:hAnsi="Times New Roman" w:cs="Times New Roman"/>
          <w:sz w:val="28"/>
          <w:szCs w:val="28"/>
        </w:rPr>
      </w:pPr>
      <w:r w:rsidRPr="004871A0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Ответ: </w:t>
      </w:r>
      <w:r w:rsidRPr="004871A0">
        <w:rPr>
          <w:rFonts w:ascii="Times New Roman" w:hAnsi="Times New Roman" w:cs="Times New Roman"/>
          <w:b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. Пастбищные цепи, как правило, начинаются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растениями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поскольку растения производят в процессе фотосинтеза органическое вещество, которое потребляют все остальные организмы. Цепи питания, как правило, заканчиваются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871A0" w:rsidRDefault="004871A0" w:rsidP="004871A0">
      <w:pPr>
        <w:jc w:val="both"/>
        <w:rPr>
          <w:rFonts w:ascii="Times New Roman" w:hAnsi="Times New Roman" w:cs="Times New Roman"/>
          <w:sz w:val="28"/>
          <w:szCs w:val="28"/>
        </w:rPr>
      </w:pPr>
      <w:r w:rsidRPr="00B921B9">
        <w:rPr>
          <w:rFonts w:ascii="Times New Roman" w:hAnsi="Times New Roman" w:cs="Times New Roman"/>
          <w:b/>
          <w:sz w:val="28"/>
          <w:szCs w:val="28"/>
        </w:rPr>
        <w:lastRenderedPageBreak/>
        <w:t>14.</w:t>
      </w:r>
      <w:r>
        <w:rPr>
          <w:rFonts w:ascii="Times New Roman" w:hAnsi="Times New Roman" w:cs="Times New Roman"/>
          <w:sz w:val="28"/>
          <w:szCs w:val="28"/>
        </w:rPr>
        <w:t xml:space="preserve"> Ответ: </w:t>
      </w:r>
      <w:r w:rsidRPr="00B921B9">
        <w:rPr>
          <w:rFonts w:ascii="Times New Roman" w:hAnsi="Times New Roman" w:cs="Times New Roman"/>
          <w:b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. В атмосфере роль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теплозадерживающего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стекла» исполняет углекислый газ, метан и другие</w:t>
      </w:r>
      <w:r w:rsidR="00B921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называемые парниковые газы, за</w:t>
      </w:r>
      <w:r w:rsidR="00B921B9">
        <w:rPr>
          <w:rFonts w:ascii="Times New Roman" w:hAnsi="Times New Roman" w:cs="Times New Roman"/>
          <w:sz w:val="28"/>
          <w:szCs w:val="28"/>
        </w:rPr>
        <w:t xml:space="preserve">держивающие обратное инфракрасное </w:t>
      </w:r>
      <w:proofErr w:type="spellStart"/>
      <w:r w:rsidR="00B921B9">
        <w:rPr>
          <w:rFonts w:ascii="Times New Roman" w:hAnsi="Times New Roman" w:cs="Times New Roman"/>
          <w:sz w:val="28"/>
          <w:szCs w:val="28"/>
        </w:rPr>
        <w:t>переизлучение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Земли в космосе. Если бы этого стабилизатора температуры не было, то колебание приземной температуры было бы очень существенным, что сделало бы жизнь на Земле невозможной.</w:t>
      </w:r>
    </w:p>
    <w:p w:rsidR="00B921B9" w:rsidRDefault="00B921B9" w:rsidP="004871A0">
      <w:pPr>
        <w:jc w:val="both"/>
        <w:rPr>
          <w:rFonts w:ascii="Times New Roman" w:hAnsi="Times New Roman" w:cs="Times New Roman"/>
          <w:sz w:val="28"/>
          <w:szCs w:val="28"/>
        </w:rPr>
      </w:pPr>
      <w:r w:rsidRPr="00B921B9"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B921B9">
        <w:rPr>
          <w:rFonts w:ascii="Times New Roman" w:hAnsi="Times New Roman" w:cs="Times New Roman"/>
          <w:b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. Процесс индивидуального развития живого организма называется «онтогенез»,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коэволюция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совместная эволюция биологических видов, взаимодействующих в экосистеме. </w:t>
      </w:r>
    </w:p>
    <w:p w:rsidR="00B921B9" w:rsidRDefault="00B921B9" w:rsidP="00B921B9">
      <w:pPr>
        <w:rPr>
          <w:rFonts w:ascii="Times New Roman" w:hAnsi="Times New Roman" w:cs="Times New Roman"/>
          <w:b/>
          <w:sz w:val="28"/>
          <w:szCs w:val="28"/>
        </w:rPr>
      </w:pPr>
      <w:r w:rsidRPr="006F6D73">
        <w:rPr>
          <w:rFonts w:ascii="Times New Roman" w:hAnsi="Times New Roman" w:cs="Times New Roman"/>
          <w:b/>
          <w:sz w:val="28"/>
          <w:szCs w:val="28"/>
        </w:rPr>
        <w:t>Задание 16</w:t>
      </w:r>
      <w:r>
        <w:rPr>
          <w:rFonts w:ascii="Times New Roman" w:hAnsi="Times New Roman" w:cs="Times New Roman"/>
          <w:b/>
          <w:sz w:val="28"/>
          <w:szCs w:val="28"/>
        </w:rPr>
        <w:t>-17</w:t>
      </w:r>
      <w:r w:rsidRPr="006F6D73"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</w:rPr>
        <w:t>Выбор правильного ответа – 2 балла;                              обоснование – от 0 до 2 баллов; всего за задачу – 4 балла.</w:t>
      </w:r>
    </w:p>
    <w:p w:rsidR="00B921B9" w:rsidRPr="00B921B9" w:rsidRDefault="00B921B9" w:rsidP="00B921B9">
      <w:pPr>
        <w:rPr>
          <w:rFonts w:ascii="Times New Roman" w:hAnsi="Times New Roman" w:cs="Times New Roman"/>
          <w:b/>
          <w:sz w:val="28"/>
          <w:szCs w:val="28"/>
        </w:rPr>
      </w:pPr>
      <w:r w:rsidRPr="00B921B9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B921B9">
        <w:rPr>
          <w:rFonts w:ascii="Times New Roman" w:hAnsi="Times New Roman" w:cs="Times New Roman"/>
          <w:b/>
          <w:i/>
          <w:sz w:val="28"/>
          <w:szCs w:val="28"/>
        </w:rPr>
        <w:t>Ответ и обоснование</w:t>
      </w:r>
    </w:p>
    <w:p w:rsidR="00B921B9" w:rsidRDefault="00B921B9" w:rsidP="000941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1B9">
        <w:rPr>
          <w:rFonts w:ascii="Times New Roman" w:hAnsi="Times New Roman" w:cs="Times New Roman"/>
          <w:b/>
          <w:sz w:val="28"/>
          <w:szCs w:val="28"/>
        </w:rPr>
        <w:t>Ответ «4»</w:t>
      </w:r>
      <w:r>
        <w:rPr>
          <w:rFonts w:ascii="Times New Roman" w:hAnsi="Times New Roman" w:cs="Times New Roman"/>
          <w:sz w:val="28"/>
          <w:szCs w:val="28"/>
        </w:rPr>
        <w:t xml:space="preserve">  является верным. Биогеохимический круговорот веществ – повторяющийся обмен химических элементов и их природных соединений между живым веществом и неорганической средой – косным веществом биосферы. Совместная деятельность продуцентов,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консументов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 непрерывное поддержание глобального биологического круговорота веществ в биосфере Земли.</w:t>
      </w:r>
    </w:p>
    <w:p w:rsidR="00B921B9" w:rsidRDefault="00B921B9" w:rsidP="000941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21B9" w:rsidRPr="0009415D" w:rsidRDefault="00B921B9" w:rsidP="0009415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415D">
        <w:rPr>
          <w:rFonts w:ascii="Times New Roman" w:hAnsi="Times New Roman" w:cs="Times New Roman"/>
          <w:b/>
          <w:sz w:val="28"/>
          <w:szCs w:val="28"/>
        </w:rPr>
        <w:t xml:space="preserve">17.  </w:t>
      </w:r>
      <w:r w:rsidRPr="0009415D">
        <w:rPr>
          <w:rFonts w:ascii="Times New Roman" w:hAnsi="Times New Roman" w:cs="Times New Roman"/>
          <w:b/>
          <w:i/>
          <w:sz w:val="28"/>
          <w:szCs w:val="28"/>
        </w:rPr>
        <w:t>Ответ и обоснование.</w:t>
      </w:r>
    </w:p>
    <w:p w:rsidR="0009415D" w:rsidRDefault="00B921B9" w:rsidP="0009415D">
      <w:pPr>
        <w:jc w:val="both"/>
        <w:rPr>
          <w:rFonts w:ascii="Times New Roman" w:hAnsi="Times New Roman" w:cs="Times New Roman"/>
          <w:sz w:val="28"/>
          <w:szCs w:val="28"/>
        </w:rPr>
      </w:pPr>
      <w:r w:rsidRPr="0009415D">
        <w:rPr>
          <w:rFonts w:ascii="Times New Roman" w:hAnsi="Times New Roman" w:cs="Times New Roman"/>
          <w:b/>
          <w:sz w:val="28"/>
          <w:szCs w:val="28"/>
        </w:rPr>
        <w:t>Правильный ответ «3».</w:t>
      </w:r>
      <w:r>
        <w:rPr>
          <w:rFonts w:ascii="Times New Roman" w:hAnsi="Times New Roman" w:cs="Times New Roman"/>
          <w:sz w:val="28"/>
          <w:szCs w:val="28"/>
        </w:rPr>
        <w:t xml:space="preserve"> Питаясь, в частности, высшей водной растительностью, белый амур способствует снижению зарастания водоёмов. Этот вид не относится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хищным и не является конкурентом для аборигенных видов рыб по кормовым ресурсам (фито-, зоопланктон, прочие мелкие водные животные), поэтому не должен их вытеснить. Кроме того белый амур представляет интерес для спортивного и </w:t>
      </w:r>
      <w:r w:rsidR="0009415D">
        <w:rPr>
          <w:rFonts w:ascii="Times New Roman" w:hAnsi="Times New Roman" w:cs="Times New Roman"/>
          <w:sz w:val="28"/>
          <w:szCs w:val="28"/>
        </w:rPr>
        <w:t>любительского рыболовства.</w:t>
      </w:r>
    </w:p>
    <w:p w:rsidR="0009415D" w:rsidRDefault="0009415D" w:rsidP="0009415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7"/>
        <w:gridCol w:w="1074"/>
      </w:tblGrid>
      <w:tr w:rsidR="0009415D" w:rsidTr="00900BDE"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9415D" w:rsidTr="00900BDE">
        <w:tc>
          <w:tcPr>
            <w:tcW w:w="0" w:type="auto"/>
          </w:tcPr>
          <w:p w:rsidR="0009415D" w:rsidRDefault="0009415D" w:rsidP="00900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Полное, правильное и логическое, творчески сформулированное обоснование ответа (с использованием экологических законов, правил, закономерностей, рассматривается содержание приведённых в ответе понятий; приведены примеры)</w:t>
            </w:r>
          </w:p>
        </w:tc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9415D" w:rsidTr="00900BDE">
        <w:tc>
          <w:tcPr>
            <w:tcW w:w="0" w:type="auto"/>
          </w:tcPr>
          <w:p w:rsidR="0009415D" w:rsidRDefault="0009415D" w:rsidP="00900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Полное, правильное и логичное обоснование ответа  (с использованием экологических законов, правил, закономерностей,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рассматривается содержание приведённых в ответе понятий).</w:t>
            </w:r>
          </w:p>
        </w:tc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</w:tr>
      <w:tr w:rsidR="0009415D" w:rsidTr="00900BDE">
        <w:tc>
          <w:tcPr>
            <w:tcW w:w="0" w:type="auto"/>
          </w:tcPr>
          <w:p w:rsidR="0009415D" w:rsidRDefault="0009415D" w:rsidP="00900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Частичное (неполное) обоснование ответа без использования экологических законов, правил, закономерностей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9415D" w:rsidTr="00900BDE">
        <w:tc>
          <w:tcPr>
            <w:tcW w:w="0" w:type="auto"/>
          </w:tcPr>
          <w:p w:rsidR="0009415D" w:rsidRDefault="0009415D" w:rsidP="00900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 обоснование ответа или сформулировано ошибочное обоснование</w:t>
            </w:r>
          </w:p>
        </w:tc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09415D" w:rsidTr="00900BDE">
        <w:tc>
          <w:tcPr>
            <w:tcW w:w="0" w:type="auto"/>
          </w:tcPr>
          <w:p w:rsidR="0009415D" w:rsidRDefault="0009415D" w:rsidP="00900BDE">
            <w:pPr>
              <w:tabs>
                <w:tab w:val="left" w:pos="6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Максимальный балл</w:t>
            </w:r>
          </w:p>
        </w:tc>
        <w:tc>
          <w:tcPr>
            <w:tcW w:w="0" w:type="auto"/>
          </w:tcPr>
          <w:p w:rsidR="0009415D" w:rsidRPr="007435BB" w:rsidRDefault="0009415D" w:rsidP="00900B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09415D" w:rsidRPr="007435BB" w:rsidRDefault="0009415D" w:rsidP="0009415D">
      <w:pPr>
        <w:rPr>
          <w:rFonts w:ascii="Times New Roman" w:hAnsi="Times New Roman" w:cs="Times New Roman"/>
          <w:sz w:val="28"/>
          <w:szCs w:val="28"/>
        </w:rPr>
      </w:pPr>
    </w:p>
    <w:p w:rsidR="00B921B9" w:rsidRPr="0009415D" w:rsidRDefault="00B921B9" w:rsidP="0009415D">
      <w:pPr>
        <w:rPr>
          <w:rFonts w:ascii="Times New Roman" w:hAnsi="Times New Roman" w:cs="Times New Roman"/>
          <w:sz w:val="28"/>
          <w:szCs w:val="28"/>
        </w:rPr>
      </w:pPr>
    </w:p>
    <w:sectPr w:rsidR="00B921B9" w:rsidRPr="00094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0A"/>
    <w:rsid w:val="0009415D"/>
    <w:rsid w:val="000D3FA6"/>
    <w:rsid w:val="004871A0"/>
    <w:rsid w:val="006653F1"/>
    <w:rsid w:val="00B921B9"/>
    <w:rsid w:val="00B96E0A"/>
    <w:rsid w:val="00F4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6</cp:revision>
  <dcterms:created xsi:type="dcterms:W3CDTF">2016-09-16T16:52:00Z</dcterms:created>
  <dcterms:modified xsi:type="dcterms:W3CDTF">2016-09-19T13:12:00Z</dcterms:modified>
</cp:coreProperties>
</file>